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3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/>
          <w:sz w:val="42"/>
          <w:szCs w:val="42"/>
        </w:rPr>
      </w:pPr>
      <w:r>
        <w:rPr>
          <w:rFonts w:hint="eastAsia" w:ascii="方正小标宋简体" w:hAnsi="Times New Roman" w:eastAsia="方正小标宋简体"/>
          <w:sz w:val="42"/>
          <w:szCs w:val="42"/>
        </w:rPr>
        <w:t>机器人设备</w:t>
      </w:r>
      <w:r>
        <w:rPr>
          <w:rFonts w:hint="eastAsia" w:ascii="方正小标宋简体" w:hAnsi="Times New Roman" w:eastAsia="方正小标宋简体"/>
          <w:sz w:val="42"/>
          <w:szCs w:val="42"/>
          <w:lang w:eastAsia="zh-CN"/>
        </w:rPr>
        <w:t>（或关键零部件）</w:t>
      </w:r>
      <w:r>
        <w:rPr>
          <w:rFonts w:hint="eastAsia" w:ascii="方正小标宋简体" w:hAnsi="Times New Roman" w:eastAsia="方正小标宋简体"/>
          <w:sz w:val="42"/>
          <w:szCs w:val="42"/>
        </w:rPr>
        <w:t>销售情况清单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上一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上一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eastAsia="仿宋_GB2312"/>
          <w:sz w:val="32"/>
          <w:szCs w:val="32"/>
        </w:rPr>
        <w:t>日）</w:t>
      </w:r>
    </w:p>
    <w:p>
      <w:pPr>
        <w:adjustRightInd w:val="0"/>
        <w:snapToGrid w:val="0"/>
        <w:spacing w:line="560" w:lineRule="exact"/>
        <w:ind w:firstLine="420" w:firstLineChars="200"/>
        <w:jc w:val="right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（单位：台，万元）</w:t>
      </w:r>
    </w:p>
    <w:tbl>
      <w:tblPr>
        <w:tblStyle w:val="2"/>
        <w:tblW w:w="12997" w:type="dxa"/>
        <w:jc w:val="center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"/>
        <w:gridCol w:w="1083"/>
        <w:gridCol w:w="996"/>
        <w:gridCol w:w="1121"/>
        <w:gridCol w:w="1121"/>
        <w:gridCol w:w="622"/>
        <w:gridCol w:w="996"/>
        <w:gridCol w:w="996"/>
        <w:gridCol w:w="996"/>
        <w:gridCol w:w="996"/>
        <w:gridCol w:w="1121"/>
        <w:gridCol w:w="996"/>
        <w:gridCol w:w="872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合同编号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客户名称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  <w:t>客户注册地、所在地、机器人使用地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机器人型号</w:t>
            </w: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台数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金额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佐证材料</w:t>
            </w: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机器人类型</w:t>
            </w: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2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3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</w:tbl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同一合同中，由不同型号的机器人组成，需要在同一合同下按照设备及其铭牌照片，进行二次归集，并在清单中增加列明发票金额中该设备的金额；同时在“设备照片”下面，用一句话说明该机器的应用方向及领域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台数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为合同中已发货并付款的机器人台数。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提供的发票必须为</w:t>
      </w:r>
      <w:r>
        <w:rPr>
          <w:rFonts w:hint="eastAsia"/>
          <w:color w:val="000000"/>
          <w:szCs w:val="21"/>
          <w:lang w:eastAsia="zh-CN"/>
        </w:rPr>
        <w:t>上一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至</w:t>
      </w:r>
      <w:r>
        <w:rPr>
          <w:rFonts w:hint="eastAsia"/>
          <w:color w:val="000000"/>
          <w:szCs w:val="21"/>
          <w:lang w:eastAsia="zh-CN"/>
        </w:rPr>
        <w:t>上一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12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3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之间</w:t>
      </w:r>
      <w:r>
        <w:rPr>
          <w:rFonts w:hint="eastAsia" w:ascii="Times New Roman" w:hAnsi="Times New Roman" w:eastAsia="仿宋_GB2312"/>
          <w:b w:val="0"/>
          <w:bCs/>
          <w:szCs w:val="21"/>
        </w:rPr>
        <w:t>开具，附的发票复印件的金额合计应与清单中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发票金额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一致。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如果结算金额为外汇，应结算为人民币，并注明结算汇率。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清单中的“机器人类型”（仅填写序号）包括：</w:t>
      </w:r>
      <w:r>
        <w:rPr>
          <w:rFonts w:ascii="Times New Roman" w:hAnsi="Times New Roman" w:eastAsia="仿宋_GB2312"/>
          <w:b w:val="0"/>
          <w:bCs/>
          <w:szCs w:val="21"/>
        </w:rPr>
        <w:t>1.</w:t>
      </w:r>
      <w:r>
        <w:rPr>
          <w:rFonts w:hint="eastAsia" w:ascii="Times New Roman" w:hAnsi="Times New Roman" w:eastAsia="仿宋_GB2312"/>
          <w:b w:val="0"/>
          <w:bCs/>
          <w:szCs w:val="21"/>
        </w:rPr>
        <w:t>搬运、上下料；</w:t>
      </w:r>
      <w:r>
        <w:rPr>
          <w:rFonts w:ascii="Times New Roman" w:hAnsi="Times New Roman" w:eastAsia="仿宋_GB2312"/>
          <w:b w:val="0"/>
          <w:bCs/>
          <w:szCs w:val="21"/>
        </w:rPr>
        <w:t>2.</w:t>
      </w:r>
      <w:r>
        <w:rPr>
          <w:rFonts w:hint="eastAsia" w:ascii="Times New Roman" w:hAnsi="Times New Roman" w:eastAsia="仿宋_GB2312"/>
          <w:b w:val="0"/>
          <w:bCs/>
          <w:szCs w:val="21"/>
        </w:rPr>
        <w:t>焊接和钎焊；</w:t>
      </w:r>
      <w:r>
        <w:rPr>
          <w:rFonts w:ascii="Times New Roman" w:hAnsi="Times New Roman" w:eastAsia="仿宋_GB2312"/>
          <w:b w:val="0"/>
          <w:bCs/>
          <w:szCs w:val="21"/>
        </w:rPr>
        <w:t>3.</w:t>
      </w:r>
      <w:r>
        <w:rPr>
          <w:rFonts w:hint="eastAsia" w:ascii="Times New Roman" w:hAnsi="Times New Roman" w:eastAsia="仿宋_GB2312"/>
          <w:b w:val="0"/>
          <w:bCs/>
          <w:szCs w:val="21"/>
        </w:rPr>
        <w:t>涂层与胶封；</w:t>
      </w:r>
      <w:r>
        <w:rPr>
          <w:rFonts w:ascii="Times New Roman" w:hAnsi="Times New Roman" w:eastAsia="仿宋_GB2312"/>
          <w:b w:val="0"/>
          <w:bCs/>
          <w:szCs w:val="21"/>
        </w:rPr>
        <w:t>4.</w:t>
      </w:r>
      <w:r>
        <w:rPr>
          <w:rFonts w:hint="eastAsia" w:ascii="Times New Roman" w:hAnsi="Times New Roman" w:eastAsia="仿宋_GB2312"/>
          <w:b w:val="0"/>
          <w:bCs/>
          <w:szCs w:val="21"/>
        </w:rPr>
        <w:t>装配及拆卸；</w:t>
      </w:r>
      <w:r>
        <w:rPr>
          <w:rFonts w:ascii="Times New Roman" w:hAnsi="Times New Roman" w:eastAsia="仿宋_GB2312"/>
          <w:b w:val="0"/>
          <w:bCs/>
          <w:szCs w:val="21"/>
        </w:rPr>
        <w:t>5.</w:t>
      </w:r>
      <w:r>
        <w:rPr>
          <w:rFonts w:hint="eastAsia" w:ascii="Times New Roman" w:hAnsi="Times New Roman" w:eastAsia="仿宋_GB2312"/>
          <w:b w:val="0"/>
          <w:bCs/>
          <w:szCs w:val="21"/>
        </w:rPr>
        <w:t>加工（包括激光切割、机械切割、其他加工等）；</w:t>
      </w:r>
      <w:r>
        <w:rPr>
          <w:rFonts w:ascii="Times New Roman" w:hAnsi="Times New Roman" w:eastAsia="仿宋_GB2312"/>
          <w:b w:val="0"/>
          <w:bCs/>
          <w:szCs w:val="21"/>
        </w:rPr>
        <w:t>6.</w:t>
      </w:r>
      <w:r>
        <w:rPr>
          <w:rFonts w:hint="eastAsia" w:ascii="Times New Roman" w:hAnsi="Times New Roman" w:eastAsia="仿宋_GB2312"/>
          <w:b w:val="0"/>
          <w:bCs/>
          <w:szCs w:val="21"/>
        </w:rPr>
        <w:t>工厂用</w:t>
      </w:r>
      <w:r>
        <w:rPr>
          <w:rFonts w:ascii="Times New Roman" w:hAnsi="Times New Roman" w:eastAsia="仿宋_GB2312"/>
          <w:b w:val="0"/>
          <w:bCs/>
          <w:szCs w:val="21"/>
        </w:rPr>
        <w:t>AGV</w:t>
      </w:r>
      <w:r>
        <w:rPr>
          <w:rFonts w:hint="eastAsia" w:ascii="Times New Roman" w:hAnsi="Times New Roman" w:eastAsia="仿宋_GB2312"/>
          <w:b w:val="0"/>
          <w:bCs/>
          <w:szCs w:val="21"/>
        </w:rPr>
        <w:t>；</w:t>
      </w:r>
      <w:r>
        <w:rPr>
          <w:rFonts w:ascii="Times New Roman" w:hAnsi="Times New Roman" w:eastAsia="仿宋_GB2312"/>
          <w:b w:val="0"/>
          <w:bCs/>
          <w:szCs w:val="21"/>
        </w:rPr>
        <w:t>7.</w:t>
      </w:r>
      <w:r>
        <w:rPr>
          <w:rFonts w:hint="eastAsia" w:ascii="Times New Roman" w:hAnsi="Times New Roman" w:eastAsia="仿宋_GB2312"/>
          <w:b w:val="0"/>
          <w:bCs/>
          <w:szCs w:val="21"/>
        </w:rPr>
        <w:t>其他。</w:t>
      </w:r>
    </w:p>
    <w:p>
      <w:pPr>
        <w:pStyle w:val="4"/>
        <w:numPr>
          <w:ilvl w:val="0"/>
          <w:numId w:val="1"/>
        </w:numPr>
        <w:adjustRightInd w:val="0"/>
        <w:snapToGrid w:val="0"/>
        <w:spacing w:line="400" w:lineRule="exact"/>
        <w:ind w:firstLineChars="0"/>
        <w:rPr>
          <w:b w:val="0"/>
          <w:bCs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企业需在清单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上</w:t>
      </w:r>
      <w:r>
        <w:rPr>
          <w:rFonts w:hint="eastAsia" w:ascii="Times New Roman" w:hAnsi="Times New Roman" w:eastAsia="仿宋_GB2312"/>
          <w:b w:val="0"/>
          <w:bCs/>
          <w:szCs w:val="21"/>
        </w:rPr>
        <w:t>加盖公章，并提供该清单可编辑的电子版。</w:t>
      </w:r>
      <w:bookmarkStart w:id="0" w:name="_GoBack"/>
      <w:bookmarkEnd w:id="0"/>
    </w:p>
    <w:sectPr>
      <w:pgSz w:w="16838" w:h="11906" w:orient="landscape"/>
      <w:pgMar w:top="1531" w:right="2041" w:bottom="1531" w:left="204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5E37C"/>
    <w:multiLevelType w:val="singleLevel"/>
    <w:tmpl w:val="5695E37C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1548"/>
    <w:rsid w:val="0DC25DA5"/>
    <w:rsid w:val="127119BD"/>
    <w:rsid w:val="19AA2C1F"/>
    <w:rsid w:val="1FE25EE1"/>
    <w:rsid w:val="2192260E"/>
    <w:rsid w:val="32CA2C4B"/>
    <w:rsid w:val="37F47639"/>
    <w:rsid w:val="3B782A5F"/>
    <w:rsid w:val="57635689"/>
    <w:rsid w:val="59E2113C"/>
    <w:rsid w:val="64F92053"/>
    <w:rsid w:val="69090FDF"/>
    <w:rsid w:val="71C56874"/>
    <w:rsid w:val="798610A2"/>
    <w:rsid w:val="7DAD3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Administrator.ZFFSJW-0DNAT7MC</dc:creator>
  <cp:lastModifiedBy>王赛</cp:lastModifiedBy>
  <dcterms:modified xsi:type="dcterms:W3CDTF">2021-07-29T02:27:58Z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