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黑体" w:hAnsi="黑体" w:eastAsia="黑体" w:cs="仿宋_GB2312"/>
          <w:color w:val="000000"/>
          <w:spacing w:val="3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spacing w:val="30"/>
          <w:sz w:val="32"/>
          <w:szCs w:val="32"/>
        </w:rPr>
        <w:t>附件2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佛山市机器人制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造和系统集成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骨干企业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 w:cs="黑体"/>
          <w:color w:val="000000"/>
          <w:spacing w:val="30"/>
          <w:sz w:val="112"/>
          <w:szCs w:val="112"/>
        </w:rPr>
      </w:pPr>
      <w:r>
        <w:rPr>
          <w:rFonts w:hint="eastAsia" w:ascii="方正小标宋简体" w:hAnsi="黑体" w:eastAsia="方正小标宋简体" w:cs="黑体"/>
          <w:color w:val="000000"/>
          <w:spacing w:val="30"/>
          <w:sz w:val="112"/>
          <w:szCs w:val="112"/>
        </w:rPr>
        <w:t>申</w:t>
      </w:r>
    </w:p>
    <w:p>
      <w:pPr>
        <w:adjustRightInd w:val="0"/>
        <w:snapToGrid w:val="0"/>
        <w:jc w:val="center"/>
        <w:rPr>
          <w:rFonts w:ascii="方正小标宋简体" w:hAnsi="黑体" w:eastAsia="方正小标宋简体" w:cs="黑体"/>
          <w:color w:val="000000"/>
          <w:spacing w:val="30"/>
          <w:sz w:val="112"/>
          <w:szCs w:val="112"/>
        </w:rPr>
      </w:pPr>
      <w:r>
        <w:rPr>
          <w:rFonts w:hint="eastAsia" w:ascii="方正小标宋简体" w:hAnsi="黑体" w:eastAsia="方正小标宋简体" w:cs="黑体"/>
          <w:color w:val="000000"/>
          <w:spacing w:val="30"/>
          <w:sz w:val="112"/>
          <w:szCs w:val="112"/>
        </w:rPr>
        <w:t>报</w:t>
      </w:r>
    </w:p>
    <w:p>
      <w:pPr>
        <w:adjustRightInd w:val="0"/>
        <w:snapToGrid w:val="0"/>
        <w:jc w:val="center"/>
        <w:rPr>
          <w:rFonts w:ascii="方正小标宋简体" w:hAnsi="黑体" w:eastAsia="方正小标宋简体" w:cs="黑体"/>
          <w:color w:val="000000"/>
          <w:spacing w:val="30"/>
          <w:sz w:val="52"/>
          <w:szCs w:val="52"/>
        </w:rPr>
      </w:pPr>
      <w:r>
        <w:rPr>
          <w:rFonts w:hint="eastAsia" w:ascii="方正小标宋简体" w:hAnsi="黑体" w:eastAsia="方正小标宋简体" w:cs="黑体"/>
          <w:color w:val="000000"/>
          <w:spacing w:val="30"/>
          <w:sz w:val="112"/>
          <w:szCs w:val="112"/>
        </w:rPr>
        <w:t>书</w:t>
      </w:r>
    </w:p>
    <w:p>
      <w:pPr>
        <w:adjustRightInd w:val="0"/>
        <w:snapToGrid w:val="0"/>
        <w:spacing w:line="360" w:lineRule="auto"/>
        <w:rPr>
          <w:color w:val="000000"/>
          <w:sz w:val="28"/>
        </w:rPr>
      </w:pPr>
    </w:p>
    <w:p>
      <w:pPr>
        <w:adjustRightInd w:val="0"/>
        <w:snapToGrid w:val="0"/>
        <w:spacing w:line="360" w:lineRule="auto"/>
        <w:jc w:val="center"/>
        <w:rPr>
          <w:color w:val="000000"/>
          <w:sz w:val="28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color w:val="000000"/>
          <w:sz w:val="30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申报单位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加盖公章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：</w:t>
      </w:r>
      <w:r>
        <w:rPr>
          <w:color w:val="000000"/>
          <w:sz w:val="32"/>
          <w:szCs w:val="32"/>
          <w:u w:val="single"/>
        </w:rPr>
        <w:t xml:space="preserve">        </w:t>
      </w:r>
      <w:r>
        <w:rPr>
          <w:rFonts w:hint="eastAsia"/>
          <w:color w:val="000000"/>
          <w:sz w:val="32"/>
          <w:szCs w:val="32"/>
          <w:u w:val="single"/>
        </w:rPr>
        <w:t xml:space="preserve">      </w:t>
      </w:r>
      <w:r>
        <w:rPr>
          <w:color w:val="000000"/>
          <w:sz w:val="32"/>
          <w:szCs w:val="32"/>
          <w:u w:val="single"/>
        </w:rPr>
        <w:t xml:space="preserve">   </w:t>
      </w:r>
      <w:r>
        <w:rPr>
          <w:rFonts w:hint="eastAsia"/>
          <w:color w:val="000000"/>
          <w:sz w:val="32"/>
          <w:szCs w:val="32"/>
          <w:u w:val="single"/>
        </w:rPr>
        <w:t xml:space="preserve">   </w:t>
      </w:r>
      <w:r>
        <w:rPr>
          <w:color w:val="000000"/>
          <w:sz w:val="32"/>
          <w:szCs w:val="32"/>
          <w:u w:val="single"/>
        </w:rPr>
        <w:t xml:space="preserve">        </w:t>
      </w:r>
    </w:p>
    <w:p>
      <w:pPr>
        <w:tabs>
          <w:tab w:val="left" w:pos="8736"/>
        </w:tabs>
        <w:adjustRightInd w:val="0"/>
        <w:snapToGrid w:val="0"/>
        <w:spacing w:line="360" w:lineRule="auto"/>
        <w:ind w:right="-77" w:rightChars="-37" w:firstLine="640" w:firstLineChars="200"/>
        <w:jc w:val="both"/>
        <w:rPr>
          <w:rFonts w:hint="eastAsia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zh-CN"/>
        </w:rPr>
        <w:t>联系人：</w:t>
      </w:r>
      <w:r>
        <w:rPr>
          <w:color w:val="000000"/>
          <w:sz w:val="32"/>
          <w:szCs w:val="32"/>
          <w:u w:val="single"/>
        </w:rPr>
        <w:t xml:space="preserve"> </w:t>
      </w:r>
      <w:r>
        <w:rPr>
          <w:rFonts w:hint="eastAsia"/>
          <w:color w:val="000000"/>
          <w:sz w:val="32"/>
          <w:szCs w:val="32"/>
          <w:u w:val="single"/>
          <w:lang w:val="en-US" w:eastAsia="zh-CN"/>
        </w:rPr>
        <w:t xml:space="preserve">           </w:t>
      </w:r>
      <w:r>
        <w:rPr>
          <w:color w:val="000000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color w:val="000000"/>
          <w:sz w:val="32"/>
          <w:szCs w:val="32"/>
          <w:lang w:val="zh-CN"/>
        </w:rPr>
        <w:t>电话（手机）：</w:t>
      </w:r>
      <w:r>
        <w:rPr>
          <w:color w:val="000000"/>
          <w:sz w:val="32"/>
          <w:szCs w:val="32"/>
          <w:u w:val="single"/>
        </w:rPr>
        <w:t xml:space="preserve">     </w:t>
      </w:r>
      <w:r>
        <w:rPr>
          <w:rFonts w:hint="eastAsia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color w:val="000000"/>
          <w:sz w:val="32"/>
          <w:szCs w:val="32"/>
          <w:u w:val="single"/>
        </w:rPr>
        <w:t xml:space="preserve">   </w:t>
      </w:r>
      <w:r>
        <w:rPr>
          <w:rFonts w:hint="eastAsia"/>
          <w:color w:val="000000"/>
          <w:sz w:val="32"/>
          <w:szCs w:val="32"/>
          <w:u w:val="single"/>
        </w:rPr>
        <w:t xml:space="preserve">  </w:t>
      </w:r>
      <w:r>
        <w:rPr>
          <w:rFonts w:hint="eastAsia"/>
          <w:color w:val="000000"/>
          <w:sz w:val="32"/>
          <w:szCs w:val="32"/>
          <w:u w:val="single"/>
          <w:lang w:val="en-US" w:eastAsia="zh-CN"/>
        </w:rPr>
        <w:t xml:space="preserve"> </w:t>
      </w:r>
    </w:p>
    <w:p>
      <w:pPr>
        <w:tabs>
          <w:tab w:val="left" w:pos="8736"/>
        </w:tabs>
        <w:adjustRightInd w:val="0"/>
        <w:snapToGrid w:val="0"/>
        <w:spacing w:line="360" w:lineRule="auto"/>
        <w:ind w:right="-77" w:rightChars="-37" w:firstLine="640" w:firstLineChars="200"/>
        <w:jc w:val="both"/>
        <w:rPr>
          <w:rFonts w:hint="eastAsia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zh-CN"/>
        </w:rPr>
        <w:t>申报方向：</w:t>
      </w:r>
      <w:r>
        <w:rPr>
          <w:rFonts w:hint="eastAsia"/>
          <w:color w:val="000000"/>
          <w:sz w:val="32"/>
          <w:szCs w:val="32"/>
          <w:u w:val="single"/>
          <w:lang w:val="en-US" w:eastAsia="zh-CN"/>
        </w:rPr>
        <w:t xml:space="preserve">                                       </w:t>
      </w:r>
    </w:p>
    <w:p>
      <w:pPr>
        <w:tabs>
          <w:tab w:val="left" w:pos="8736"/>
        </w:tabs>
        <w:adjustRightInd w:val="0"/>
        <w:snapToGrid w:val="0"/>
        <w:spacing w:line="360" w:lineRule="auto"/>
        <w:ind w:right="-77" w:rightChars="-37" w:firstLine="640" w:firstLineChars="200"/>
        <w:jc w:val="both"/>
        <w:rPr>
          <w:rFonts w:hint="default" w:eastAsia="楷体_GB2312"/>
          <w:b/>
          <w:snapToGrid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zh-CN"/>
        </w:rPr>
        <w:t>填报日期：</w:t>
      </w:r>
      <w:r>
        <w:rPr>
          <w:rFonts w:hint="eastAsia"/>
          <w:color w:val="000000"/>
          <w:sz w:val="32"/>
          <w:szCs w:val="32"/>
          <w:u w:val="single"/>
          <w:lang w:val="en-US" w:eastAsia="zh-CN"/>
        </w:rPr>
        <w:t xml:space="preserve">                                    </w:t>
      </w:r>
      <w:r>
        <w:rPr>
          <w:rFonts w:hint="eastAsia"/>
          <w:color w:val="000000"/>
          <w:sz w:val="32"/>
          <w:szCs w:val="32"/>
          <w:u w:val="single"/>
        </w:rPr>
        <w:t xml:space="preserve">   </w:t>
      </w:r>
    </w:p>
    <w:p>
      <w:pPr>
        <w:tabs>
          <w:tab w:val="left" w:pos="8736"/>
        </w:tabs>
        <w:adjustRightInd w:val="0"/>
        <w:snapToGrid w:val="0"/>
        <w:spacing w:line="360" w:lineRule="auto"/>
        <w:ind w:right="-77" w:rightChars="-37"/>
        <w:jc w:val="both"/>
        <w:rPr>
          <w:rFonts w:hint="eastAsia" w:eastAsia="楷体_GB2312"/>
          <w:b/>
          <w:snapToGrid w:val="0"/>
          <w:color w:val="000000"/>
          <w:spacing w:val="8"/>
          <w:sz w:val="32"/>
          <w:szCs w:val="32"/>
          <w:lang w:eastAsia="zh-CN"/>
        </w:rPr>
      </w:pPr>
    </w:p>
    <w:p>
      <w:pPr>
        <w:tabs>
          <w:tab w:val="left" w:pos="8736"/>
        </w:tabs>
        <w:adjustRightInd w:val="0"/>
        <w:snapToGrid w:val="0"/>
        <w:spacing w:line="360" w:lineRule="auto"/>
        <w:ind w:right="-77" w:rightChars="-37"/>
        <w:jc w:val="center"/>
        <w:rPr>
          <w:rFonts w:ascii="方正小标宋简体" w:hAnsi="宋体" w:eastAsia="方正小标宋简体" w:cs="宋体"/>
          <w:color w:val="000000"/>
          <w:sz w:val="44"/>
          <w:szCs w:val="44"/>
        </w:rPr>
      </w:pPr>
      <w:r>
        <w:rPr>
          <w:rFonts w:hint="eastAsia" w:eastAsia="楷体_GB2312"/>
          <w:b/>
          <w:snapToGrid w:val="0"/>
          <w:color w:val="000000"/>
          <w:spacing w:val="8"/>
          <w:sz w:val="32"/>
          <w:szCs w:val="32"/>
        </w:rPr>
        <w:t>佛山市</w:t>
      </w:r>
      <w:r>
        <w:rPr>
          <w:rFonts w:hint="eastAsia" w:eastAsia="楷体_GB2312"/>
          <w:b/>
          <w:snapToGrid w:val="0"/>
          <w:color w:val="000000"/>
          <w:spacing w:val="8"/>
          <w:sz w:val="32"/>
          <w:szCs w:val="32"/>
          <w:lang w:val="en-US" w:eastAsia="zh-CN"/>
        </w:rPr>
        <w:t>工业</w:t>
      </w:r>
      <w:r>
        <w:rPr>
          <w:rFonts w:eastAsia="楷体_GB2312"/>
          <w:b/>
          <w:snapToGrid w:val="0"/>
          <w:color w:val="000000"/>
          <w:spacing w:val="8"/>
          <w:sz w:val="32"/>
          <w:szCs w:val="32"/>
        </w:rPr>
        <w:t>和信息化</w:t>
      </w:r>
      <w:r>
        <w:rPr>
          <w:rFonts w:hint="eastAsia" w:eastAsia="楷体_GB2312"/>
          <w:b/>
          <w:snapToGrid w:val="0"/>
          <w:color w:val="000000"/>
          <w:spacing w:val="8"/>
          <w:sz w:val="32"/>
          <w:szCs w:val="32"/>
        </w:rPr>
        <w:t>局</w:t>
      </w:r>
      <w:r>
        <w:rPr>
          <w:rFonts w:hint="eastAsia" w:eastAsia="楷体_GB2312"/>
          <w:b/>
          <w:snapToGrid w:val="0"/>
          <w:color w:val="000000"/>
          <w:spacing w:val="8"/>
          <w:sz w:val="32"/>
          <w:szCs w:val="32"/>
          <w:lang w:eastAsia="zh-CN"/>
        </w:rPr>
        <w:t>编制</w:t>
      </w:r>
      <w:r>
        <w:rPr>
          <w:rFonts w:ascii="方正小标宋简体" w:hAnsi="宋体" w:eastAsia="方正小标宋简体" w:cs="宋体"/>
          <w:color w:val="000000"/>
          <w:sz w:val="44"/>
          <w:szCs w:val="44"/>
        </w:rPr>
        <w:br w:type="page"/>
      </w: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/>
        <w:jc w:val="center"/>
        <w:rPr>
          <w:rFonts w:hint="eastAsia" w:ascii="方正小标宋简体" w:hAnsi="宋体" w:eastAsia="方正小标宋简体" w:cs="宋体"/>
          <w:color w:val="000000"/>
          <w:sz w:val="44"/>
          <w:szCs w:val="44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/>
        <w:jc w:val="center"/>
        <w:rPr>
          <w:rFonts w:ascii="方正小标宋简体" w:hAnsi="宋体" w:eastAsia="方正小标宋简体" w:cs="宋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sz w:val="44"/>
          <w:szCs w:val="44"/>
        </w:rPr>
        <w:t>自我声明</w:t>
      </w: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/>
        <w:jc w:val="center"/>
        <w:rPr>
          <w:rFonts w:ascii="方正小标宋简体" w:hAnsi="宋体" w:eastAsia="方正小标宋简体" w:cs="宋体"/>
          <w:color w:val="000000"/>
          <w:sz w:val="44"/>
          <w:szCs w:val="44"/>
        </w:rPr>
      </w:pPr>
    </w:p>
    <w:p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 xml:space="preserve">    </w:t>
      </w:r>
      <w:r>
        <w:rPr>
          <w:rFonts w:eastAsia="仿宋_GB2312"/>
          <w:color w:val="000000"/>
          <w:sz w:val="32"/>
          <w:szCs w:val="32"/>
        </w:rPr>
        <w:t>我司已认真研究了</w:t>
      </w:r>
      <w:r>
        <w:rPr>
          <w:rFonts w:hint="eastAsia" w:eastAsia="仿宋_GB2312"/>
          <w:color w:val="000000"/>
          <w:sz w:val="32"/>
          <w:szCs w:val="32"/>
        </w:rPr>
        <w:t>申报佛山市机器人制造和系统集成骨干企业扶持项目的有关</w:t>
      </w:r>
      <w:r>
        <w:rPr>
          <w:rFonts w:hint="eastAsia" w:eastAsia="仿宋_GB2312"/>
          <w:sz w:val="32"/>
          <w:szCs w:val="32"/>
        </w:rPr>
        <w:t>文件</w:t>
      </w:r>
      <w:r>
        <w:rPr>
          <w:rFonts w:eastAsia="仿宋_GB2312"/>
          <w:sz w:val="32"/>
          <w:szCs w:val="32"/>
        </w:rPr>
        <w:t>，认为本司符合</w:t>
      </w:r>
      <w:r>
        <w:rPr>
          <w:rFonts w:hint="eastAsia" w:eastAsia="仿宋_GB2312"/>
          <w:sz w:val="32"/>
          <w:szCs w:val="32"/>
        </w:rPr>
        <w:t>通知</w:t>
      </w:r>
      <w:r>
        <w:rPr>
          <w:rFonts w:eastAsia="仿宋_GB2312"/>
          <w:sz w:val="32"/>
          <w:szCs w:val="32"/>
        </w:rPr>
        <w:t>规定的申报条件，自愿申报</w:t>
      </w:r>
      <w:r>
        <w:rPr>
          <w:rFonts w:hint="eastAsia" w:eastAsia="仿宋_GB2312"/>
          <w:color w:val="000000"/>
          <w:sz w:val="32"/>
          <w:szCs w:val="32"/>
        </w:rPr>
        <w:t>佛山市机器人制造和系统集成骨干企业扶持项目</w:t>
      </w:r>
      <w:r>
        <w:rPr>
          <w:rFonts w:eastAsia="仿宋_GB2312"/>
          <w:sz w:val="32"/>
          <w:szCs w:val="32"/>
        </w:rPr>
        <w:t>，并对本申报书内容真实有效</w:t>
      </w:r>
      <w:r>
        <w:rPr>
          <w:rFonts w:hint="eastAsia" w:eastAsia="仿宋_GB2312"/>
          <w:sz w:val="32"/>
          <w:szCs w:val="32"/>
          <w:lang w:eastAsia="zh-CN"/>
        </w:rPr>
        <w:t>性负责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716" w:firstLineChars="2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企业法人代表（签字）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  <w:u w:val="single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 w:firstLine="2316" w:firstLineChars="724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640" w:lineRule="exact"/>
        <w:ind w:right="-77" w:rightChars="-37"/>
        <w:rPr>
          <w:rFonts w:ascii="仿宋_GB2312" w:eastAsia="仿宋_GB2312"/>
          <w:sz w:val="32"/>
          <w:szCs w:val="32"/>
        </w:rPr>
      </w:pPr>
    </w:p>
    <w:p>
      <w:pPr>
        <w:tabs>
          <w:tab w:val="left" w:pos="8736"/>
        </w:tabs>
        <w:adjustRightInd w:val="0"/>
        <w:snapToGrid w:val="0"/>
        <w:spacing w:line="240" w:lineRule="exact"/>
        <w:ind w:right="-77" w:rightChars="-37"/>
        <w:rPr>
          <w:rFonts w:ascii="仿宋_GB2312" w:eastAsia="仿宋_GB2312"/>
          <w:sz w:val="18"/>
          <w:szCs w:val="18"/>
        </w:rPr>
      </w:pPr>
    </w:p>
    <w:p>
      <w:pPr>
        <w:tabs>
          <w:tab w:val="left" w:pos="8736"/>
        </w:tabs>
        <w:adjustRightInd w:val="0"/>
        <w:snapToGrid w:val="0"/>
        <w:spacing w:line="240" w:lineRule="exact"/>
        <w:ind w:right="-77" w:rightChars="-37"/>
        <w:rPr>
          <w:rFonts w:ascii="仿宋_GB2312" w:eastAsia="仿宋_GB2312"/>
          <w:sz w:val="18"/>
          <w:szCs w:val="18"/>
        </w:rPr>
      </w:pPr>
    </w:p>
    <w:p>
      <w:pPr>
        <w:tabs>
          <w:tab w:val="left" w:pos="8736"/>
        </w:tabs>
        <w:adjustRightInd w:val="0"/>
        <w:snapToGrid w:val="0"/>
        <w:spacing w:line="20" w:lineRule="exact"/>
        <w:ind w:right="-77" w:rightChars="-37" w:firstLine="2316" w:firstLineChars="724"/>
        <w:rPr>
          <w:rFonts w:eastAsia="长城小标宋体"/>
          <w:b/>
          <w:color w:val="000000"/>
          <w:sz w:val="32"/>
          <w:szCs w:val="32"/>
        </w:rPr>
      </w:pPr>
    </w:p>
    <w:tbl>
      <w:tblPr>
        <w:tblStyle w:val="4"/>
        <w:tblW w:w="94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1417"/>
        <w:gridCol w:w="1461"/>
        <w:gridCol w:w="240"/>
        <w:gridCol w:w="596"/>
        <w:gridCol w:w="808"/>
        <w:gridCol w:w="415"/>
        <w:gridCol w:w="493"/>
        <w:gridCol w:w="627"/>
        <w:gridCol w:w="265"/>
        <w:gridCol w:w="185"/>
        <w:gridCol w:w="69"/>
        <w:gridCol w:w="138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tabs>
                <w:tab w:val="left" w:pos="8736"/>
              </w:tabs>
              <w:adjustRightInd w:val="0"/>
              <w:snapToGrid w:val="0"/>
              <w:spacing w:before="62" w:beforeLines="20" w:line="360" w:lineRule="auto"/>
              <w:ind w:right="-77" w:rightChars="-37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 企业名称</w:t>
            </w:r>
          </w:p>
        </w:tc>
        <w:tc>
          <w:tcPr>
            <w:tcW w:w="7938" w:type="dxa"/>
            <w:gridSpan w:val="13"/>
          </w:tcPr>
          <w:p>
            <w:pPr>
              <w:tabs>
                <w:tab w:val="left" w:pos="8736"/>
              </w:tabs>
              <w:adjustRightInd w:val="0"/>
              <w:snapToGrid w:val="0"/>
              <w:spacing w:before="62" w:beforeLines="20" w:line="360" w:lineRule="auto"/>
              <w:ind w:right="-77" w:rightChars="-37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2. </w:t>
            </w:r>
            <w:r>
              <w:rPr>
                <w:rFonts w:hint="eastAsia"/>
                <w:color w:val="000000"/>
                <w:szCs w:val="21"/>
                <w:lang w:eastAsia="zh-CN"/>
              </w:rPr>
              <w:t>注册</w:t>
            </w:r>
            <w:r>
              <w:rPr>
                <w:color w:val="000000"/>
                <w:szCs w:val="21"/>
              </w:rPr>
              <w:t>地址</w:t>
            </w:r>
          </w:p>
        </w:tc>
        <w:tc>
          <w:tcPr>
            <w:tcW w:w="3118" w:type="dxa"/>
            <w:gridSpan w:val="3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rFonts w:hint="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 xml:space="preserve">3. </w:t>
            </w:r>
            <w:r>
              <w:rPr>
                <w:rFonts w:hint="eastAsia"/>
                <w:color w:val="000000"/>
                <w:szCs w:val="21"/>
                <w:lang w:eastAsia="zh-CN"/>
              </w:rPr>
              <w:t>生产地址</w:t>
            </w:r>
          </w:p>
        </w:tc>
        <w:tc>
          <w:tcPr>
            <w:tcW w:w="3001" w:type="dxa"/>
            <w:gridSpan w:val="7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4. </w:t>
            </w:r>
            <w:r>
              <w:rPr>
                <w:color w:val="000000"/>
                <w:szCs w:val="21"/>
              </w:rPr>
              <w:t>法</w:t>
            </w:r>
            <w:r>
              <w:rPr>
                <w:rFonts w:hint="eastAsia"/>
                <w:color w:val="000000"/>
                <w:szCs w:val="21"/>
              </w:rPr>
              <w:t>人</w:t>
            </w:r>
            <w:r>
              <w:rPr>
                <w:color w:val="000000"/>
                <w:szCs w:val="21"/>
              </w:rPr>
              <w:t>代表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5. </w:t>
            </w:r>
            <w:r>
              <w:rPr>
                <w:color w:val="000000"/>
                <w:szCs w:val="21"/>
              </w:rPr>
              <w:t>国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籍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color w:val="000000"/>
                <w:szCs w:val="21"/>
              </w:rPr>
            </w:pPr>
          </w:p>
        </w:tc>
        <w:tc>
          <w:tcPr>
            <w:tcW w:w="1639" w:type="dxa"/>
            <w:gridSpan w:val="5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6. 手机/</w:t>
            </w:r>
            <w:r>
              <w:rPr>
                <w:color w:val="000000"/>
                <w:szCs w:val="21"/>
              </w:rPr>
              <w:t>电话</w:t>
            </w:r>
          </w:p>
        </w:tc>
        <w:tc>
          <w:tcPr>
            <w:tcW w:w="1362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7. 联 系 人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8. 手机/电话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color w:val="000000"/>
                <w:szCs w:val="21"/>
              </w:rPr>
            </w:pPr>
          </w:p>
        </w:tc>
        <w:tc>
          <w:tcPr>
            <w:tcW w:w="1639" w:type="dxa"/>
            <w:gridSpan w:val="5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9. 传    真</w:t>
            </w:r>
          </w:p>
        </w:tc>
        <w:tc>
          <w:tcPr>
            <w:tcW w:w="1362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20" w:line="322" w:lineRule="auto"/>
              <w:jc w:val="center"/>
              <w:rPr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 xml:space="preserve">10. </w:t>
            </w:r>
            <w:r>
              <w:rPr>
                <w:color w:val="000000"/>
                <w:spacing w:val="-10"/>
                <w:szCs w:val="21"/>
              </w:rPr>
              <w:t>注册时间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before="20" w:line="322" w:lineRule="auto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before="20" w:line="288" w:lineRule="auto"/>
              <w:jc w:val="center"/>
              <w:rPr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 xml:space="preserve">11. </w:t>
            </w:r>
            <w:r>
              <w:rPr>
                <w:color w:val="000000"/>
                <w:spacing w:val="-10"/>
                <w:szCs w:val="21"/>
              </w:rPr>
              <w:t>注册资金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20" w:line="322" w:lineRule="auto"/>
              <w:jc w:val="right"/>
              <w:rPr>
                <w:color w:val="000000"/>
                <w:spacing w:val="-10"/>
                <w:szCs w:val="21"/>
              </w:rPr>
            </w:pPr>
            <w:r>
              <w:rPr>
                <w:color w:val="000000"/>
                <w:spacing w:val="-10"/>
                <w:szCs w:val="21"/>
              </w:rPr>
              <w:t>万元</w:t>
            </w:r>
          </w:p>
        </w:tc>
        <w:tc>
          <w:tcPr>
            <w:tcW w:w="1639" w:type="dxa"/>
            <w:gridSpan w:val="5"/>
            <w:vAlign w:val="center"/>
          </w:tcPr>
          <w:p>
            <w:pPr>
              <w:adjustRightInd w:val="0"/>
              <w:snapToGrid w:val="0"/>
              <w:spacing w:before="20" w:line="288" w:lineRule="auto"/>
              <w:jc w:val="center"/>
              <w:rPr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 xml:space="preserve">12. </w:t>
            </w:r>
            <w:r>
              <w:rPr>
                <w:color w:val="000000"/>
                <w:spacing w:val="-10"/>
                <w:szCs w:val="21"/>
              </w:rPr>
              <w:t>外资比例（%）</w:t>
            </w:r>
          </w:p>
        </w:tc>
        <w:tc>
          <w:tcPr>
            <w:tcW w:w="1362" w:type="dxa"/>
            <w:gridSpan w:val="2"/>
            <w:vAlign w:val="center"/>
          </w:tcPr>
          <w:p>
            <w:pPr>
              <w:adjustRightInd w:val="0"/>
              <w:snapToGrid w:val="0"/>
              <w:spacing w:before="20" w:line="322" w:lineRule="auto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560" w:type="dxa"/>
            <w:gridSpan w:val="2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13. </w:t>
            </w:r>
            <w:r>
              <w:rPr>
                <w:color w:val="000000"/>
                <w:szCs w:val="21"/>
              </w:rPr>
              <w:t>资产总额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color w:val="000000"/>
                <w:szCs w:val="21"/>
              </w:rPr>
              <w:t>万元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14. </w:t>
            </w:r>
            <w:r>
              <w:rPr>
                <w:color w:val="000000"/>
                <w:szCs w:val="21"/>
              </w:rPr>
              <w:t>固定资产</w:t>
            </w:r>
          </w:p>
        </w:tc>
        <w:tc>
          <w:tcPr>
            <w:tcW w:w="3001" w:type="dxa"/>
            <w:gridSpan w:val="7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(</w:t>
            </w:r>
            <w:r>
              <w:rPr>
                <w:color w:val="000000"/>
                <w:szCs w:val="21"/>
              </w:rPr>
              <w:t>万元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15. </w:t>
            </w:r>
            <w:r>
              <w:rPr>
                <w:color w:val="000000"/>
                <w:szCs w:val="21"/>
              </w:rPr>
              <w:t>经济类型</w:t>
            </w:r>
          </w:p>
        </w:tc>
        <w:tc>
          <w:tcPr>
            <w:tcW w:w="7938" w:type="dxa"/>
            <w:gridSpan w:val="13"/>
            <w:vAlign w:val="center"/>
          </w:tcPr>
          <w:p>
            <w:pPr>
              <w:adjustRightInd w:val="0"/>
              <w:snapToGrid w:val="0"/>
              <w:spacing w:before="20" w:line="288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国有独资企业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有限责任公司</w:t>
            </w:r>
            <w:r>
              <w:rPr>
                <w:rFonts w:hint="eastAsia"/>
                <w:color w:val="000000"/>
                <w:szCs w:val="21"/>
              </w:rPr>
              <w:t xml:space="preserve">  □</w:t>
            </w:r>
            <w:r>
              <w:rPr>
                <w:color w:val="000000"/>
                <w:szCs w:val="21"/>
              </w:rPr>
              <w:t>股份有限公司</w:t>
            </w:r>
            <w:r>
              <w:rPr>
                <w:rFonts w:hint="eastAsia"/>
                <w:color w:val="000000"/>
                <w:szCs w:val="21"/>
              </w:rPr>
              <w:t xml:space="preserve">  □</w:t>
            </w:r>
            <w:r>
              <w:rPr>
                <w:color w:val="000000"/>
                <w:szCs w:val="21"/>
              </w:rPr>
              <w:t>其他企业）</w:t>
            </w:r>
          </w:p>
          <w:p>
            <w:pPr>
              <w:adjustRightInd w:val="0"/>
              <w:snapToGrid w:val="0"/>
              <w:spacing w:before="20" w:line="288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国有控股企业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有限责任公司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股份有限公司</w:t>
            </w:r>
            <w:r>
              <w:rPr>
                <w:rFonts w:hint="eastAsia"/>
                <w:color w:val="000000"/>
                <w:szCs w:val="21"/>
              </w:rPr>
              <w:t xml:space="preserve">  □其</w:t>
            </w:r>
            <w:r>
              <w:rPr>
                <w:color w:val="000000"/>
                <w:szCs w:val="21"/>
              </w:rPr>
              <w:t>他企业）</w:t>
            </w:r>
          </w:p>
          <w:p>
            <w:pPr>
              <w:adjustRightInd w:val="0"/>
              <w:snapToGrid w:val="0"/>
              <w:spacing w:before="20" w:line="288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非国有控股企业（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 xml:space="preserve">有限责任公司 </w:t>
            </w:r>
            <w:r>
              <w:rPr>
                <w:rFonts w:hint="eastAsia"/>
                <w:color w:val="000000"/>
                <w:szCs w:val="21"/>
              </w:rPr>
              <w:t xml:space="preserve"> □</w:t>
            </w:r>
            <w:r>
              <w:rPr>
                <w:color w:val="000000"/>
                <w:szCs w:val="21"/>
              </w:rPr>
              <w:t>股份有限公司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其他企业）</w:t>
            </w:r>
          </w:p>
          <w:p>
            <w:pPr>
              <w:adjustRightInd w:val="0"/>
              <w:snapToGrid w:val="0"/>
              <w:spacing w:before="20" w:line="288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□民营企业      </w:t>
            </w:r>
            <w:r>
              <w:rPr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 xml:space="preserve">有限责任公司 </w:t>
            </w:r>
            <w:r>
              <w:rPr>
                <w:rFonts w:hint="eastAsia"/>
                <w:color w:val="000000"/>
                <w:szCs w:val="21"/>
              </w:rPr>
              <w:t xml:space="preserve"> □</w:t>
            </w:r>
            <w:r>
              <w:rPr>
                <w:color w:val="000000"/>
                <w:szCs w:val="21"/>
              </w:rPr>
              <w:t xml:space="preserve">股份有限公司 </w:t>
            </w:r>
            <w:r>
              <w:rPr>
                <w:rFonts w:hint="eastAsia"/>
                <w:color w:val="000000"/>
                <w:szCs w:val="21"/>
              </w:rPr>
              <w:t xml:space="preserve"> □</w:t>
            </w:r>
            <w:r>
              <w:rPr>
                <w:color w:val="000000"/>
                <w:szCs w:val="21"/>
              </w:rPr>
              <w:t>其他企业）</w:t>
            </w:r>
          </w:p>
          <w:p>
            <w:pPr>
              <w:adjustRightInd w:val="0"/>
              <w:snapToGrid w:val="0"/>
              <w:spacing w:before="20" w:line="288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□其他企业（请说明：                                      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560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 xml:space="preserve">16. </w:t>
            </w:r>
            <w:r>
              <w:rPr>
                <w:color w:val="000000"/>
                <w:spacing w:val="-10"/>
                <w:szCs w:val="21"/>
              </w:rPr>
              <w:t>股权结构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adjustRightInd w:val="0"/>
              <w:snapToGrid w:val="0"/>
              <w:spacing w:before="20" w:line="322" w:lineRule="auto"/>
              <w:jc w:val="center"/>
              <w:rPr>
                <w:color w:val="000000"/>
                <w:spacing w:val="-10"/>
                <w:szCs w:val="21"/>
              </w:rPr>
            </w:pPr>
            <w:r>
              <w:rPr>
                <w:color w:val="000000"/>
                <w:spacing w:val="-10"/>
                <w:szCs w:val="21"/>
              </w:rPr>
              <w:t>股东名称（前三位）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20" w:line="288" w:lineRule="auto"/>
              <w:jc w:val="center"/>
              <w:rPr>
                <w:color w:val="000000"/>
                <w:spacing w:val="-10"/>
                <w:szCs w:val="21"/>
              </w:rPr>
            </w:pPr>
            <w:r>
              <w:rPr>
                <w:color w:val="000000"/>
                <w:spacing w:val="-16"/>
                <w:szCs w:val="21"/>
              </w:rPr>
              <w:t>股东性质</w:t>
            </w:r>
          </w:p>
        </w:tc>
        <w:tc>
          <w:tcPr>
            <w:tcW w:w="3001" w:type="dxa"/>
            <w:gridSpan w:val="7"/>
            <w:vAlign w:val="center"/>
          </w:tcPr>
          <w:p>
            <w:pPr>
              <w:adjustRightInd w:val="0"/>
              <w:snapToGrid w:val="0"/>
              <w:spacing w:before="20" w:line="288" w:lineRule="auto"/>
              <w:jc w:val="center"/>
              <w:rPr>
                <w:color w:val="000000"/>
                <w:spacing w:val="-10"/>
                <w:szCs w:val="21"/>
              </w:rPr>
            </w:pPr>
            <w:r>
              <w:rPr>
                <w:color w:val="000000"/>
                <w:spacing w:val="-16"/>
                <w:szCs w:val="21"/>
              </w:rPr>
              <w:t>股权比例（%）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□内资 □外资</w:t>
            </w:r>
          </w:p>
        </w:tc>
        <w:tc>
          <w:tcPr>
            <w:tcW w:w="3001" w:type="dxa"/>
            <w:gridSpan w:val="7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□内资 □外资</w:t>
            </w:r>
          </w:p>
        </w:tc>
        <w:tc>
          <w:tcPr>
            <w:tcW w:w="3001" w:type="dxa"/>
            <w:gridSpan w:val="7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□内资 □外资</w:t>
            </w:r>
          </w:p>
        </w:tc>
        <w:tc>
          <w:tcPr>
            <w:tcW w:w="3001" w:type="dxa"/>
            <w:gridSpan w:val="7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17. </w:t>
            </w:r>
            <w:r>
              <w:rPr>
                <w:color w:val="000000"/>
                <w:szCs w:val="21"/>
              </w:rPr>
              <w:t>上市情况</w:t>
            </w:r>
          </w:p>
        </w:tc>
        <w:tc>
          <w:tcPr>
            <w:tcW w:w="6057" w:type="dxa"/>
            <w:gridSpan w:val="8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上交</w:t>
            </w:r>
            <w:r>
              <w:rPr>
                <w:rFonts w:hint="eastAsia"/>
                <w:color w:val="000000"/>
                <w:szCs w:val="21"/>
                <w:lang w:eastAsia="zh-CN"/>
              </w:rPr>
              <w:t>所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深交</w:t>
            </w:r>
            <w:r>
              <w:rPr>
                <w:rFonts w:hint="eastAsia"/>
                <w:color w:val="000000"/>
                <w:szCs w:val="21"/>
                <w:lang w:eastAsia="zh-CN"/>
              </w:rPr>
              <w:t>所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  <w:lang w:eastAsia="zh-CN"/>
              </w:rPr>
              <w:t>其它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 xml:space="preserve">(上市时间: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  )</w:t>
            </w:r>
          </w:p>
        </w:tc>
        <w:tc>
          <w:tcPr>
            <w:tcW w:w="1881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zCs w:val="21"/>
              </w:rPr>
              <w:t>尚未上市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20" w:line="288" w:lineRule="auto"/>
              <w:rPr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 xml:space="preserve">18. </w:t>
            </w:r>
            <w:r>
              <w:rPr>
                <w:color w:val="000000"/>
                <w:spacing w:val="-10"/>
                <w:szCs w:val="21"/>
              </w:rPr>
              <w:t>企业主营</w:t>
            </w:r>
          </w:p>
          <w:p>
            <w:pPr>
              <w:adjustRightInd w:val="0"/>
              <w:snapToGrid w:val="0"/>
              <w:spacing w:before="20" w:line="288" w:lineRule="auto"/>
              <w:jc w:val="center"/>
              <w:rPr>
                <w:color w:val="000000"/>
                <w:spacing w:val="-10"/>
                <w:szCs w:val="21"/>
              </w:rPr>
            </w:pPr>
            <w:r>
              <w:rPr>
                <w:color w:val="000000"/>
                <w:spacing w:val="-10"/>
                <w:szCs w:val="21"/>
              </w:rPr>
              <w:t>业务范围</w:t>
            </w:r>
          </w:p>
        </w:tc>
        <w:tc>
          <w:tcPr>
            <w:tcW w:w="7938" w:type="dxa"/>
            <w:gridSpan w:val="13"/>
          </w:tcPr>
          <w:p>
            <w:pPr>
              <w:adjustRightInd w:val="0"/>
              <w:snapToGrid w:val="0"/>
              <w:spacing w:before="62" w:beforeLines="20" w:line="40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19. 主导产品</w:t>
            </w:r>
          </w:p>
        </w:tc>
        <w:tc>
          <w:tcPr>
            <w:tcW w:w="7938" w:type="dxa"/>
            <w:gridSpan w:val="1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20.机器人产品类型</w:t>
            </w:r>
          </w:p>
        </w:tc>
        <w:tc>
          <w:tcPr>
            <w:tcW w:w="7938" w:type="dxa"/>
            <w:gridSpan w:val="1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□工业机器人（其中：□搬运、上下料□焊接和钎焊 □涂层与胶封 □加工                □装配及拆卸  □其他  □工厂用AGV□数控系统□应用集成</w:t>
            </w: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□零部件制造 □ 维修与服务 ）</w:t>
            </w: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□服务机器人（其中：□教育娱乐   □家政服务   □餐饮服务   □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医疗、护理、</w:t>
            </w:r>
            <w:r>
              <w:rPr>
                <w:rFonts w:hint="eastAsia" w:cs="Times New Roman"/>
                <w:color w:val="000000"/>
                <w:szCs w:val="21"/>
              </w:rPr>
              <w:t xml:space="preserve">             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康复</w:t>
            </w:r>
            <w:r>
              <w:rPr>
                <w:rFonts w:hint="eastAsia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 xml:space="preserve">□其他（请填写：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                       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before="62" w:beforeLines="20" w:line="322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□特种机器人（其中：□电力检测维护    □防灾救灾   □建筑   □民用防爆                 □军用安全保障  □其他（请填写：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                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before="62" w:beforeLines="20" w:line="322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□应用集成（面向行业：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                                       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21. 高新企业</w:t>
            </w:r>
          </w:p>
        </w:tc>
        <w:tc>
          <w:tcPr>
            <w:tcW w:w="7938" w:type="dxa"/>
            <w:gridSpan w:val="1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□是(    年   月认定)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22. </w:t>
            </w:r>
            <w:r>
              <w:rPr>
                <w:color w:val="000000"/>
                <w:szCs w:val="21"/>
              </w:rPr>
              <w:t>职工总数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23. </w:t>
            </w:r>
            <w:r>
              <w:rPr>
                <w:color w:val="000000"/>
                <w:szCs w:val="21"/>
              </w:rPr>
              <w:t>研究开发</w:t>
            </w: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</w:t>
            </w:r>
            <w:r>
              <w:rPr>
                <w:color w:val="000000"/>
                <w:szCs w:val="21"/>
              </w:rPr>
              <w:t>人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员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数</w:t>
            </w:r>
          </w:p>
        </w:tc>
        <w:tc>
          <w:tcPr>
            <w:tcW w:w="3001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8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24.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主营业务</w:t>
            </w:r>
            <w:r>
              <w:rPr>
                <w:color w:val="000000"/>
                <w:szCs w:val="21"/>
              </w:rPr>
              <w:t>收入</w:t>
            </w:r>
            <w:r>
              <w:rPr>
                <w:rFonts w:hint="eastAsia"/>
                <w:color w:val="000000"/>
                <w:szCs w:val="21"/>
                <w:lang w:eastAsia="zh-CN"/>
              </w:rPr>
              <w:t>及</w:t>
            </w:r>
            <w:r>
              <w:rPr>
                <w:color w:val="000000"/>
                <w:szCs w:val="21"/>
              </w:rPr>
              <w:t>增长率</w:t>
            </w:r>
          </w:p>
        </w:tc>
        <w:tc>
          <w:tcPr>
            <w:tcW w:w="3204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  <w:tc>
          <w:tcPr>
            <w:tcW w:w="1616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color w:val="000000"/>
                <w:szCs w:val="21"/>
              </w:rPr>
              <w:t>（%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82" w:type="dxa"/>
            <w:gridSpan w:val="7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25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</w:rPr>
              <w:t>年□机器人□关键零部件□</w:t>
            </w:r>
            <w:r>
              <w:rPr>
                <w:rFonts w:hint="eastAsia"/>
                <w:color w:val="000000"/>
                <w:szCs w:val="21"/>
                <w:lang w:eastAsia="zh-CN"/>
              </w:rPr>
              <w:t>系统集成营业</w:t>
            </w:r>
            <w:r>
              <w:rPr>
                <w:rFonts w:hint="eastAsia"/>
                <w:color w:val="000000"/>
                <w:szCs w:val="21"/>
              </w:rPr>
              <w:t>收入</w:t>
            </w:r>
            <w:r>
              <w:rPr>
                <w:rFonts w:hint="eastAsia"/>
                <w:color w:val="000000"/>
                <w:szCs w:val="21"/>
                <w:lang w:eastAsia="zh-CN"/>
              </w:rPr>
              <w:t>及</w:t>
            </w:r>
            <w:r>
              <w:rPr>
                <w:color w:val="000000"/>
                <w:szCs w:val="21"/>
              </w:rPr>
              <w:t>增长率</w:t>
            </w:r>
          </w:p>
        </w:tc>
        <w:tc>
          <w:tcPr>
            <w:tcW w:w="2192" w:type="dxa"/>
            <w:gridSpan w:val="7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  <w:tc>
          <w:tcPr>
            <w:tcW w:w="122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color w:val="000000"/>
                <w:szCs w:val="21"/>
              </w:rPr>
              <w:t>（%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74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26. 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</w:rPr>
              <w:t>年□机器人□关键零部件□</w:t>
            </w:r>
            <w:r>
              <w:rPr>
                <w:rFonts w:hint="eastAsia"/>
                <w:color w:val="000000"/>
                <w:szCs w:val="21"/>
                <w:lang w:eastAsia="zh-CN"/>
              </w:rPr>
              <w:t>系统集成</w:t>
            </w:r>
            <w:r>
              <w:rPr>
                <w:rFonts w:hint="eastAsia"/>
                <w:color w:val="000000"/>
                <w:szCs w:val="21"/>
              </w:rPr>
              <w:t>销售数量</w:t>
            </w:r>
          </w:p>
        </w:tc>
        <w:tc>
          <w:tcPr>
            <w:tcW w:w="4224" w:type="dxa"/>
            <w:gridSpan w:val="9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台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/套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8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rFonts w:hint="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27.</w:t>
            </w:r>
            <w:r>
              <w:rPr>
                <w:rFonts w:hint="eastAsia"/>
                <w:color w:val="000000"/>
                <w:szCs w:val="21"/>
                <w:lang w:eastAsia="zh-CN"/>
              </w:rPr>
              <w:t>申报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主营业务</w:t>
            </w:r>
            <w:r>
              <w:rPr>
                <w:color w:val="000000"/>
                <w:szCs w:val="21"/>
              </w:rPr>
              <w:t>收入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（预计）</w:t>
            </w:r>
          </w:p>
        </w:tc>
        <w:tc>
          <w:tcPr>
            <w:tcW w:w="3204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  <w:tc>
          <w:tcPr>
            <w:tcW w:w="1616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color w:val="000000"/>
                <w:szCs w:val="21"/>
              </w:rPr>
              <w:t>（%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4678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rFonts w:hint="default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 xml:space="preserve">28. 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年出口总额</w:t>
            </w:r>
            <w:r>
              <w:rPr>
                <w:rFonts w:hint="eastAsia"/>
                <w:color w:val="000000"/>
                <w:szCs w:val="21"/>
                <w:lang w:eastAsia="zh-CN"/>
              </w:rPr>
              <w:t>及</w:t>
            </w:r>
            <w:r>
              <w:rPr>
                <w:color w:val="000000"/>
                <w:szCs w:val="21"/>
              </w:rPr>
              <w:t>增长率</w:t>
            </w:r>
          </w:p>
        </w:tc>
        <w:tc>
          <w:tcPr>
            <w:tcW w:w="3204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  <w:tc>
          <w:tcPr>
            <w:tcW w:w="1616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color w:val="000000"/>
                <w:szCs w:val="21"/>
              </w:rPr>
              <w:t>（%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rFonts w:hint="default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29.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年净利润</w:t>
            </w:r>
            <w:r>
              <w:rPr>
                <w:rFonts w:hint="eastAsia"/>
                <w:color w:val="000000"/>
                <w:szCs w:val="21"/>
                <w:lang w:eastAsia="zh-CN"/>
              </w:rPr>
              <w:t>及</w:t>
            </w:r>
            <w:r>
              <w:rPr>
                <w:color w:val="000000"/>
                <w:szCs w:val="21"/>
              </w:rPr>
              <w:t>增长率</w:t>
            </w:r>
          </w:p>
        </w:tc>
        <w:tc>
          <w:tcPr>
            <w:tcW w:w="3204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  <w:tc>
          <w:tcPr>
            <w:tcW w:w="1616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color w:val="000000"/>
                <w:szCs w:val="21"/>
              </w:rPr>
              <w:t>（%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30. 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年缴纳税金</w:t>
            </w:r>
            <w:r>
              <w:rPr>
                <w:rFonts w:hint="eastAsia"/>
                <w:color w:val="000000"/>
                <w:szCs w:val="21"/>
                <w:lang w:eastAsia="zh-CN"/>
              </w:rPr>
              <w:t>及</w:t>
            </w:r>
            <w:r>
              <w:rPr>
                <w:color w:val="000000"/>
                <w:szCs w:val="21"/>
              </w:rPr>
              <w:t>增长率</w:t>
            </w:r>
          </w:p>
        </w:tc>
        <w:tc>
          <w:tcPr>
            <w:tcW w:w="3204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  <w:tc>
          <w:tcPr>
            <w:tcW w:w="1616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color w:val="000000"/>
                <w:szCs w:val="21"/>
              </w:rPr>
              <w:t>（%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31. 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</w:rPr>
              <w:t>年R&amp;D</w:t>
            </w:r>
            <w:r>
              <w:rPr>
                <w:color w:val="000000"/>
                <w:szCs w:val="21"/>
              </w:rPr>
              <w:t>投入</w:t>
            </w:r>
            <w:r>
              <w:rPr>
                <w:rFonts w:hint="eastAsia"/>
                <w:color w:val="000000"/>
                <w:szCs w:val="21"/>
                <w:lang w:eastAsia="zh-CN"/>
              </w:rPr>
              <w:t>及</w:t>
            </w:r>
            <w:r>
              <w:rPr>
                <w:color w:val="000000"/>
                <w:szCs w:val="21"/>
              </w:rPr>
              <w:t>增长率</w:t>
            </w:r>
          </w:p>
        </w:tc>
        <w:tc>
          <w:tcPr>
            <w:tcW w:w="3204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  <w:tc>
          <w:tcPr>
            <w:tcW w:w="1616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right"/>
              <w:rPr>
                <w:rFonts w:hint="eastAsia"/>
                <w:color w:val="000000"/>
                <w:spacing w:val="-8"/>
                <w:szCs w:val="21"/>
              </w:rPr>
            </w:pPr>
            <w:r>
              <w:rPr>
                <w:color w:val="000000"/>
                <w:szCs w:val="21"/>
              </w:rPr>
              <w:t>（%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32. 国内同行上年销售收入前三名</w:t>
            </w:r>
          </w:p>
        </w:tc>
        <w:tc>
          <w:tcPr>
            <w:tcW w:w="3260" w:type="dxa"/>
            <w:gridSpan w:val="4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第一名企业</w:t>
            </w:r>
          </w:p>
        </w:tc>
        <w:tc>
          <w:tcPr>
            <w:tcW w:w="3389" w:type="dxa"/>
            <w:gridSpan w:val="7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pacing w:val="-8"/>
                <w:szCs w:val="21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260" w:type="dxa"/>
            <w:gridSpan w:val="4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第二名企业</w:t>
            </w:r>
          </w:p>
        </w:tc>
        <w:tc>
          <w:tcPr>
            <w:tcW w:w="3389" w:type="dxa"/>
            <w:gridSpan w:val="7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pacing w:val="-8"/>
                <w:szCs w:val="21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260" w:type="dxa"/>
            <w:gridSpan w:val="4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第三名企业</w:t>
            </w:r>
          </w:p>
        </w:tc>
        <w:tc>
          <w:tcPr>
            <w:tcW w:w="3389" w:type="dxa"/>
            <w:gridSpan w:val="7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center"/>
              <w:rPr>
                <w:color w:val="000000"/>
                <w:spacing w:val="-8"/>
                <w:szCs w:val="21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jc w:val="right"/>
              <w:rPr>
                <w:color w:val="000000"/>
                <w:spacing w:val="-8"/>
                <w:szCs w:val="21"/>
              </w:rPr>
            </w:pPr>
            <w:r>
              <w:rPr>
                <w:rFonts w:hint="eastAsia"/>
                <w:color w:val="000000"/>
                <w:spacing w:val="-8"/>
                <w:szCs w:val="21"/>
              </w:rPr>
              <w:t>(万元)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8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33. 本企业行业地位（市场份额）</w:t>
            </w:r>
          </w:p>
        </w:tc>
        <w:tc>
          <w:tcPr>
            <w:tcW w:w="4820" w:type="dxa"/>
            <w:gridSpan w:val="10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□第一  □前三名   □中上游 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34.  </w:t>
            </w:r>
            <w:r>
              <w:rPr>
                <w:rFonts w:hint="eastAsia"/>
                <w:color w:val="000000"/>
                <w:szCs w:val="21"/>
                <w:lang w:eastAsia="zh-CN"/>
              </w:rPr>
              <w:t>上一</w:t>
            </w:r>
            <w:r>
              <w:rPr>
                <w:rFonts w:hint="eastAsia"/>
                <w:color w:val="000000"/>
                <w:szCs w:val="21"/>
              </w:rPr>
              <w:t>年机器人生产及销售明细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438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类型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生产数量（台/套）</w:t>
            </w:r>
          </w:p>
        </w:tc>
        <w:tc>
          <w:tcPr>
            <w:tcW w:w="2508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销售数量（台/套）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438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08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438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08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438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08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438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08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438" w:type="dxa"/>
            <w:gridSpan w:val="4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  <w:tc>
          <w:tcPr>
            <w:tcW w:w="2508" w:type="dxa"/>
            <w:gridSpan w:val="6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35.机器人应用市场情况（含与其相关联企业（母公司、集团）的机器人应用渠道情况）</w:t>
            </w:r>
          </w:p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36" w:lineRule="auto"/>
              <w:rPr>
                <w:rFonts w:hint="eastAsia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36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498" w:type="dxa"/>
            <w:gridSpan w:val="15"/>
          </w:tcPr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36. 拥有核心发明专利（或其独占许可权）、软件著作权情况：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498" w:type="dxa"/>
            <w:gridSpan w:val="15"/>
          </w:tcPr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37. 近3年来</w:t>
            </w:r>
            <w:r>
              <w:rPr>
                <w:color w:val="000000"/>
                <w:szCs w:val="21"/>
              </w:rPr>
              <w:t>主持或参与制定技术标准</w:t>
            </w:r>
            <w:r>
              <w:rPr>
                <w:rFonts w:hint="eastAsia"/>
                <w:color w:val="000000"/>
                <w:szCs w:val="21"/>
              </w:rPr>
              <w:t>情况（行业、国家、国际标准）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498" w:type="dxa"/>
            <w:gridSpan w:val="15"/>
          </w:tcPr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38. 近3年来承担国家、省、市研究开发项目情况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98" w:type="dxa"/>
            <w:gridSpan w:val="15"/>
          </w:tcPr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39. 近3年来获国家、省、市技术、产品奖励情况：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20" w:line="322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40. 自评报告（</w:t>
            </w:r>
            <w:r>
              <w:rPr>
                <w:rFonts w:hint="eastAsia"/>
                <w:color w:val="000000"/>
                <w:szCs w:val="21"/>
                <w:lang w:eastAsia="zh-CN"/>
              </w:rPr>
              <w:t>包含企业基本情况，并</w:t>
            </w:r>
            <w:r>
              <w:rPr>
                <w:rFonts w:hint="eastAsia"/>
                <w:color w:val="000000"/>
                <w:szCs w:val="21"/>
              </w:rPr>
              <w:t>对照申报条件企业进行自评，限1页纸1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49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41</w:t>
            </w:r>
            <w:r>
              <w:rPr>
                <w:rFonts w:hint="eastAsia"/>
                <w:color w:val="000000"/>
                <w:szCs w:val="21"/>
              </w:rPr>
              <w:t xml:space="preserve">.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相关证明材料目录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42. 申报单位审核意见（由申报单位主要负责人填写）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                                  签名（盖章）              日期</w:t>
            </w: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43. 推荐部门（区级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工业</w:t>
            </w:r>
            <w:r>
              <w:rPr>
                <w:rFonts w:hint="eastAsia"/>
                <w:color w:val="000000"/>
                <w:szCs w:val="21"/>
              </w:rPr>
              <w:t>和信息化主管部门）意见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498" w:type="dxa"/>
            <w:gridSpan w:val="15"/>
            <w:vAlign w:val="center"/>
          </w:tcPr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62" w:beforeLines="20" w:line="32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                                 签名（盖章）              日期</w:t>
            </w:r>
          </w:p>
          <w:p>
            <w:pPr>
              <w:adjustRightInd w:val="0"/>
              <w:snapToGrid w:val="0"/>
              <w:spacing w:before="62" w:beforeLines="20" w:line="322" w:lineRule="auto"/>
              <w:ind w:firstLine="5145" w:firstLineChars="2450"/>
              <w:rPr>
                <w:color w:val="000000"/>
                <w:szCs w:val="21"/>
              </w:rPr>
            </w:pPr>
          </w:p>
        </w:tc>
      </w:tr>
    </w:tbl>
    <w:p>
      <w:pPr>
        <w:tabs>
          <w:tab w:val="left" w:pos="8580"/>
        </w:tabs>
        <w:snapToGrid w:val="0"/>
        <w:spacing w:before="40" w:line="500" w:lineRule="exact"/>
        <w:ind w:right="238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填表说明</w:t>
      </w:r>
    </w:p>
    <w:p>
      <w:pPr>
        <w:tabs>
          <w:tab w:val="left" w:pos="8580"/>
        </w:tabs>
        <w:snapToGrid w:val="0"/>
        <w:spacing w:before="40" w:line="100" w:lineRule="exact"/>
        <w:ind w:right="238" w:firstLine="420" w:firstLineChars="200"/>
      </w:pP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本申报书共有一个自我声明和43个填表项。自我声明及1</w:t>
      </w:r>
      <w:r>
        <w:rPr>
          <w:rFonts w:hint="eastAsia" w:ascii="宋体" w:hAnsi="宋体"/>
        </w:rPr>
        <w:t>～</w:t>
      </w:r>
      <w:r>
        <w:rPr>
          <w:rFonts w:hint="eastAsia"/>
        </w:rPr>
        <w:t>42由申报单位填写，43由推荐单位</w:t>
      </w:r>
      <w:r>
        <w:rPr>
          <w:rFonts w:hint="eastAsia"/>
          <w:color w:val="000000"/>
          <w:szCs w:val="21"/>
        </w:rPr>
        <w:t>（区级</w:t>
      </w:r>
      <w:r>
        <w:rPr>
          <w:rFonts w:hint="eastAsia"/>
          <w:color w:val="000000"/>
          <w:szCs w:val="21"/>
          <w:lang w:val="en-US" w:eastAsia="zh-CN"/>
        </w:rPr>
        <w:t>工业</w:t>
      </w:r>
      <w:r>
        <w:rPr>
          <w:rFonts w:hint="eastAsia"/>
          <w:color w:val="000000"/>
          <w:szCs w:val="21"/>
        </w:rPr>
        <w:t>和信息化主管部门）</w:t>
      </w:r>
      <w:r>
        <w:rPr>
          <w:rFonts w:hint="eastAsia"/>
        </w:rPr>
        <w:t>填写。每个表项若无相关内容，请填写“无”、“不了解”等。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自我声明：一是表明企业自愿申报，二是对所填写的内容真实性负责，须由法人代表签名。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1.企业名称，必须与工商登记的企业名称一致。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2.地址：企业所在详细地址，对企业集团，填总部所在地址。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7.联系人：负责申报具体工作的人员，须留手机便于随时联系。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12.外资比例：外资含来自国外及港、澳、台的投资。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13.资产总额：上年度期末值，以财务报表为准。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14.固定资产，指原值。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19.主导产品：指主营业务领域销售额居首的产品或业务。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  <w:rPr>
          <w:color w:val="000000"/>
          <w:szCs w:val="21"/>
        </w:rPr>
      </w:pPr>
      <w:r>
        <w:rPr>
          <w:rFonts w:hint="eastAsia"/>
        </w:rPr>
        <w:t>20.</w:t>
      </w:r>
      <w:r>
        <w:rPr>
          <w:rFonts w:hint="eastAsia"/>
          <w:color w:val="000000"/>
          <w:szCs w:val="21"/>
        </w:rPr>
        <w:t>机器人产品类型按工业机器人、服务机器人、特种机器人和应用集成填写。如涉及其他领域请另行说明。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  <w:rPr>
          <w:rFonts w:hint="eastAsia"/>
        </w:rPr>
      </w:pPr>
      <w:r>
        <w:rPr>
          <w:rFonts w:hint="eastAsia"/>
        </w:rPr>
        <w:t>22.职工总数：上年底企业在册职工总数。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23.研究开发人员数：上年底企业在册的专门从事R&amp;D活动的科技人员数。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31.R&amp;D投入：企业用于R&amp;D活动的总支出，以当年公司财务报表为准。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32.国内同行上年销售收入前三名：基于对同行的了解和本公司的行业地位，当对同行的情况不了解时，请填“不了解”。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33.本企业行业地位：与32项关联，当32项填“不了解”，此项仅可在后两项中根据公司实际情况选其一。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  <w:rPr>
          <w:color w:val="000000"/>
          <w:szCs w:val="21"/>
        </w:rPr>
      </w:pPr>
      <w:r>
        <w:rPr>
          <w:rFonts w:hint="eastAsia"/>
        </w:rPr>
        <w:t>34.机器人生产及销售明细请根据企业实际情况填写。</w:t>
      </w:r>
      <w:r>
        <w:rPr>
          <w:rFonts w:hint="eastAsia"/>
          <w:color w:val="000000"/>
          <w:szCs w:val="21"/>
        </w:rPr>
        <w:t>机器人产品类型按工业机器人、服务机器人、特种机器人及应用集成四大类填写。其中工业机器人是指工业自动化中使用的、固定式或移动式、具有三轴及三轴以上可重复编程、多用途的自动控制操作机以及工厂用AGV运输车。工业机器人包括机器人本体、数控系统、应用集成、机器人零部件、机器人维修与服务等。如有其他情况请另行说明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35.机器人应用市场情况应以文字说明本企业机器人产品的应用情况，含与其相关联企业（母公司、集团）的机器人应用渠道情况。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</w:rPr>
        <w:t>36.拥有核心发明专利或其独占许可、软件著作权情况，列出已授权或受理的相关发明专利、软件著作权。</w:t>
      </w:r>
    </w:p>
    <w:p>
      <w:pPr>
        <w:adjustRightInd w:val="0"/>
        <w:snapToGrid w:val="0"/>
        <w:spacing w:before="62" w:beforeLines="20" w:line="320" w:lineRule="exact"/>
        <w:ind w:left="210" w:leftChars="100" w:firstLine="210" w:firstLineChars="100"/>
        <w:rPr>
          <w:color w:val="000000"/>
          <w:szCs w:val="21"/>
        </w:rPr>
      </w:pPr>
      <w:r>
        <w:rPr>
          <w:rFonts w:hint="eastAsia"/>
        </w:rPr>
        <w:t>37.</w:t>
      </w:r>
      <w:r>
        <w:rPr>
          <w:rFonts w:hint="eastAsia"/>
          <w:color w:val="000000"/>
          <w:szCs w:val="21"/>
        </w:rPr>
        <w:t>近3年主持或参与制定技术标准情况：列出近3年（含申报当年）企业主持以及参与制修订的行业、国家、国际技术标准的名称。</w:t>
      </w:r>
    </w:p>
    <w:p>
      <w:pPr>
        <w:adjustRightInd w:val="0"/>
        <w:snapToGrid w:val="0"/>
        <w:spacing w:before="62" w:beforeLines="20" w:line="320" w:lineRule="exact"/>
        <w:ind w:left="210" w:leftChars="100" w:firstLine="210" w:firstLineChars="1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38.近3年承担国家、省、市研究开发项目情况：列出近3年（含申报当年）企业单独或牵头承担的国家、省、市研究开发项目名称。</w:t>
      </w:r>
    </w:p>
    <w:p>
      <w:pPr>
        <w:adjustRightInd w:val="0"/>
        <w:snapToGrid w:val="0"/>
        <w:spacing w:before="62" w:beforeLines="20" w:line="320" w:lineRule="exact"/>
        <w:ind w:left="210" w:leftChars="100" w:firstLine="210" w:firstLineChars="1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39.近3年获得国家、省市技术、产品奖励情况：列出近3年（含申报当年）企业获国家、省、市技术、产品奖励名称及奖励等级。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42.申报单位意见：请抄写以下文字：“经审查，符合申报条件，申报材料真实、完整，同意申报”，并由企业负责人签名，盖企业印章。</w:t>
      </w:r>
    </w:p>
    <w:p>
      <w:pPr>
        <w:tabs>
          <w:tab w:val="left" w:pos="8580"/>
        </w:tabs>
        <w:snapToGrid w:val="0"/>
        <w:spacing w:before="40" w:line="320" w:lineRule="exact"/>
        <w:ind w:right="236" w:firstLine="420" w:firstLineChars="200"/>
      </w:pPr>
      <w:r>
        <w:rPr>
          <w:rFonts w:hint="eastAsia"/>
          <w:color w:val="000000"/>
          <w:szCs w:val="21"/>
        </w:rPr>
        <w:t>43.推荐部门意见：推荐部门为各区</w:t>
      </w:r>
      <w:r>
        <w:rPr>
          <w:rFonts w:hint="eastAsia"/>
          <w:color w:val="000000"/>
          <w:szCs w:val="21"/>
          <w:lang w:val="en-US" w:eastAsia="zh-CN"/>
        </w:rPr>
        <w:t>工业</w:t>
      </w:r>
      <w:r>
        <w:rPr>
          <w:rFonts w:hint="eastAsia"/>
          <w:color w:val="000000"/>
          <w:szCs w:val="21"/>
        </w:rPr>
        <w:t>和信息</w:t>
      </w:r>
      <w:r>
        <w:rPr>
          <w:rFonts w:hint="eastAsia"/>
          <w:color w:val="000000"/>
          <w:szCs w:val="21"/>
          <w:lang w:val="en-US" w:eastAsia="zh-CN"/>
        </w:rPr>
        <w:t>化</w:t>
      </w:r>
      <w:r>
        <w:rPr>
          <w:rFonts w:hint="eastAsia"/>
          <w:color w:val="000000"/>
          <w:szCs w:val="21"/>
        </w:rPr>
        <w:t>主管部门。请抄写以下文字：“经初审，该企业符合申报条件，申报材料齐全完整，同意推荐”，并由单位负责</w:t>
      </w:r>
      <w:r>
        <w:rPr>
          <w:rFonts w:hint="eastAsia"/>
          <w:color w:val="000000"/>
          <w:szCs w:val="21"/>
          <w:lang w:eastAsia="zh-CN"/>
        </w:rPr>
        <w:t>人</w:t>
      </w:r>
      <w:r>
        <w:rPr>
          <w:rFonts w:hint="eastAsia"/>
          <w:color w:val="000000"/>
          <w:szCs w:val="21"/>
        </w:rPr>
        <w:t>签名，加印单位公章。</w:t>
      </w:r>
    </w:p>
    <w:p/>
    <w:p/>
    <w:sectPr>
      <w:footerReference r:id="rId3" w:type="default"/>
      <w:pgSz w:w="11906" w:h="16838"/>
      <w:pgMar w:top="2098" w:right="1474" w:bottom="1440" w:left="1588" w:header="851" w:footer="992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spacing w:line="400" w:lineRule="exact"/>
      <w:ind w:left="210" w:leftChars="100" w:right="210" w:rightChars="1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ED1054"/>
    <w:rsid w:val="0014199B"/>
    <w:rsid w:val="001A6684"/>
    <w:rsid w:val="00212FC2"/>
    <w:rsid w:val="003117EC"/>
    <w:rsid w:val="003408FC"/>
    <w:rsid w:val="003F4E48"/>
    <w:rsid w:val="00455EC0"/>
    <w:rsid w:val="00463AF6"/>
    <w:rsid w:val="006065B5"/>
    <w:rsid w:val="006846E7"/>
    <w:rsid w:val="006C09C6"/>
    <w:rsid w:val="00766D8A"/>
    <w:rsid w:val="00787C5B"/>
    <w:rsid w:val="00951985"/>
    <w:rsid w:val="00B864AA"/>
    <w:rsid w:val="00C219EC"/>
    <w:rsid w:val="00C91A00"/>
    <w:rsid w:val="00CB34C6"/>
    <w:rsid w:val="00D24666"/>
    <w:rsid w:val="00D30E3D"/>
    <w:rsid w:val="00D64471"/>
    <w:rsid w:val="00D86962"/>
    <w:rsid w:val="00E50847"/>
    <w:rsid w:val="00E52EA0"/>
    <w:rsid w:val="00FF7C06"/>
    <w:rsid w:val="0159594D"/>
    <w:rsid w:val="0CFD7E23"/>
    <w:rsid w:val="0DE97B3A"/>
    <w:rsid w:val="0E461EA1"/>
    <w:rsid w:val="121D0E07"/>
    <w:rsid w:val="13A06EB2"/>
    <w:rsid w:val="14160EEA"/>
    <w:rsid w:val="161C2DB5"/>
    <w:rsid w:val="194212E5"/>
    <w:rsid w:val="1C0E6FBA"/>
    <w:rsid w:val="1C940B3C"/>
    <w:rsid w:val="1E3E7711"/>
    <w:rsid w:val="206A1910"/>
    <w:rsid w:val="246A1BF0"/>
    <w:rsid w:val="2647797C"/>
    <w:rsid w:val="29905FAF"/>
    <w:rsid w:val="2CED1054"/>
    <w:rsid w:val="2D9B47AA"/>
    <w:rsid w:val="2DE6797D"/>
    <w:rsid w:val="2F9E247C"/>
    <w:rsid w:val="31610DB6"/>
    <w:rsid w:val="33AC605C"/>
    <w:rsid w:val="35A90853"/>
    <w:rsid w:val="39DC717F"/>
    <w:rsid w:val="40A250EF"/>
    <w:rsid w:val="42585922"/>
    <w:rsid w:val="444F2E97"/>
    <w:rsid w:val="4D0B29F2"/>
    <w:rsid w:val="56620180"/>
    <w:rsid w:val="56C43A49"/>
    <w:rsid w:val="595B4624"/>
    <w:rsid w:val="5B0245D5"/>
    <w:rsid w:val="5BF418C0"/>
    <w:rsid w:val="692E3996"/>
    <w:rsid w:val="6E174424"/>
    <w:rsid w:val="6FC01E50"/>
    <w:rsid w:val="74F01C6C"/>
    <w:rsid w:val="78D57867"/>
    <w:rsid w:val="7A21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Char Char Char Char"/>
    <w:basedOn w:val="1"/>
    <w:qFormat/>
    <w:uiPriority w:val="0"/>
    <w:pPr>
      <w:tabs>
        <w:tab w:val="left" w:pos="600"/>
      </w:tabs>
      <w:ind w:left="600" w:hanging="600"/>
    </w:p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510</Words>
  <Characters>2908</Characters>
  <Lines>24</Lines>
  <Paragraphs>6</Paragraphs>
  <TotalTime>1</TotalTime>
  <ScaleCrop>false</ScaleCrop>
  <LinksUpToDate>false</LinksUpToDate>
  <CharactersWithSpaces>3412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2018-02-01T01:46:00Z</dcterms:created>
  <dc:creator>曲超</dc:creator>
  <cp:lastModifiedBy>王赛</cp:lastModifiedBy>
  <dcterms:modified xsi:type="dcterms:W3CDTF">2021-07-29T02:27:27Z</dcterms:modified>
  <dc:title>附件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